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9E22F" w14:textId="77777777" w:rsidR="005043EF" w:rsidRPr="004F7166" w:rsidRDefault="005043EF" w:rsidP="005043EF">
      <w:pPr>
        <w:jc w:val="center"/>
        <w:rPr>
          <w:rFonts w:eastAsia="Times New Roman" w:cstheme="minorHAnsi"/>
          <w:b/>
          <w:bCs/>
          <w:color w:val="222222"/>
        </w:rPr>
      </w:pPr>
      <w:r w:rsidRPr="004F7166">
        <w:rPr>
          <w:noProof/>
        </w:rPr>
        <w:drawing>
          <wp:inline distT="0" distB="0" distL="0" distR="0" wp14:anchorId="06D8DF2B" wp14:editId="64953974">
            <wp:extent cx="2392269" cy="1188720"/>
            <wp:effectExtent l="0" t="0" r="8255" b="0"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2269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2168B0" w14:textId="1C1C21DC" w:rsidR="008B0835" w:rsidRPr="004F7166" w:rsidRDefault="00EA32B3" w:rsidP="00467A27">
      <w:pPr>
        <w:jc w:val="center"/>
      </w:pPr>
      <w:r w:rsidRPr="004F7166">
        <w:rPr>
          <w:rFonts w:eastAsia="Times New Roman" w:cstheme="minorHAnsi"/>
          <w:i/>
          <w:iCs/>
          <w:color w:val="222222"/>
        </w:rPr>
        <w:t>Resources</w:t>
      </w:r>
      <w:r w:rsidRPr="004F7166">
        <w:rPr>
          <w:b/>
          <w:bCs/>
        </w:rPr>
        <w:br/>
      </w:r>
      <w:r w:rsidR="00F23E3D" w:rsidRPr="004F7166">
        <w:rPr>
          <w:rFonts w:eastAsia="Times New Roman" w:cstheme="minorHAnsi"/>
          <w:b/>
          <w:bCs/>
          <w:color w:val="222222"/>
        </w:rPr>
        <w:t xml:space="preserve">The Quest </w:t>
      </w:r>
      <w:proofErr w:type="gramStart"/>
      <w:r w:rsidR="00F23E3D" w:rsidRPr="004F7166">
        <w:rPr>
          <w:rFonts w:eastAsia="Times New Roman" w:cstheme="minorHAnsi"/>
          <w:b/>
          <w:bCs/>
          <w:color w:val="222222"/>
        </w:rPr>
        <w:t>For</w:t>
      </w:r>
      <w:proofErr w:type="gramEnd"/>
      <w:r w:rsidR="00F23E3D" w:rsidRPr="004F7166">
        <w:rPr>
          <w:rFonts w:eastAsia="Times New Roman" w:cstheme="minorHAnsi"/>
          <w:b/>
          <w:bCs/>
          <w:color w:val="222222"/>
        </w:rPr>
        <w:t xml:space="preserve"> </w:t>
      </w:r>
      <w:proofErr w:type="gramStart"/>
      <w:r w:rsidR="00F23E3D" w:rsidRPr="004F7166">
        <w:rPr>
          <w:rFonts w:eastAsia="Times New Roman" w:cstheme="minorHAnsi"/>
          <w:b/>
          <w:bCs/>
          <w:color w:val="222222"/>
        </w:rPr>
        <w:t>An</w:t>
      </w:r>
      <w:proofErr w:type="gramEnd"/>
      <w:r w:rsidR="00F23E3D" w:rsidRPr="004F7166">
        <w:rPr>
          <w:rFonts w:eastAsia="Times New Roman" w:cstheme="minorHAnsi"/>
          <w:b/>
          <w:bCs/>
          <w:color w:val="222222"/>
        </w:rPr>
        <w:t xml:space="preserve"> HIV Cure - Will It Be Discovered in Africa?</w:t>
      </w:r>
      <w:r w:rsidRPr="004F7166">
        <w:rPr>
          <w:rFonts w:eastAsia="Times New Roman" w:cstheme="minorHAnsi"/>
          <w:color w:val="222222"/>
        </w:rPr>
        <w:br/>
      </w:r>
      <w:r w:rsidR="00C854C5" w:rsidRPr="004F7166">
        <w:t>Thursday</w:t>
      </w:r>
      <w:r w:rsidRPr="004F7166">
        <w:t xml:space="preserve">, </w:t>
      </w:r>
      <w:r w:rsidR="00C854C5" w:rsidRPr="004F7166">
        <w:t xml:space="preserve">December </w:t>
      </w:r>
      <w:r w:rsidR="00CC094F" w:rsidRPr="004F7166">
        <w:t>1</w:t>
      </w:r>
      <w:r w:rsidR="00C854C5" w:rsidRPr="004F7166">
        <w:t>1</w:t>
      </w:r>
      <w:r w:rsidRPr="004F7166">
        <w:t>, 2025</w:t>
      </w:r>
      <w:r w:rsidRPr="004F7166">
        <w:br/>
      </w:r>
    </w:p>
    <w:p w14:paraId="5835F926" w14:textId="77777777" w:rsidR="004F7166" w:rsidRDefault="002E486E" w:rsidP="004F7166">
      <w:pPr>
        <w:spacing w:line="240" w:lineRule="auto"/>
        <w:rPr>
          <w:noProof/>
        </w:rPr>
      </w:pPr>
      <w:r w:rsidRPr="004F7166">
        <w:t>The Choice Agenda</w:t>
      </w:r>
      <w:r w:rsidRPr="004F7166">
        <w:br/>
      </w:r>
      <w:hyperlink r:id="rId6" w:history="1">
        <w:r w:rsidRPr="004F7166">
          <w:rPr>
            <w:rStyle w:val="Hyperlink"/>
          </w:rPr>
          <w:t>https://avac.org/project/choice-agenda/</w:t>
        </w:r>
      </w:hyperlink>
      <w:r w:rsidRPr="004F7166">
        <w:br/>
      </w:r>
      <w:r w:rsidRPr="004F7166">
        <w:br/>
        <w:t>TCA webinar materials</w:t>
      </w:r>
      <w:r w:rsidRPr="004F7166">
        <w:br/>
      </w:r>
      <w:hyperlink r:id="rId7" w:history="1">
        <w:r w:rsidRPr="004F7166">
          <w:rPr>
            <w:rStyle w:val="Hyperlink"/>
          </w:rPr>
          <w:t>https://tinyurl.com/tcawebinarmaterials</w:t>
        </w:r>
      </w:hyperlink>
      <w:r w:rsidR="00EF19B9" w:rsidRPr="004F7166">
        <w:br/>
      </w:r>
      <w:r w:rsidR="00EF19B9" w:rsidRPr="004F7166">
        <w:br/>
      </w:r>
      <w:r w:rsidR="00BF4FC4" w:rsidRPr="004F7166">
        <w:t>24 Hours to Save AIDS Research</w:t>
      </w:r>
      <w:r w:rsidR="00BF4FC4" w:rsidRPr="004F7166">
        <w:br/>
      </w:r>
      <w:hyperlink r:id="rId8" w:history="1">
        <w:r w:rsidR="00BF4FC4" w:rsidRPr="004F7166">
          <w:rPr>
            <w:rStyle w:val="Hyperlink"/>
          </w:rPr>
          <w:t>https://saveaidsresearch.org/</w:t>
        </w:r>
      </w:hyperlink>
      <w:r w:rsidR="00BF4FC4" w:rsidRPr="004F7166">
        <w:t xml:space="preserve"> </w:t>
      </w:r>
      <w:r w:rsidR="00622C7F" w:rsidRPr="004F7166">
        <w:br/>
      </w:r>
      <w:r w:rsidR="006D7178" w:rsidRPr="004F7166">
        <w:br/>
      </w:r>
      <w:r w:rsidR="004F7166">
        <w:rPr>
          <w:noProof/>
        </w:rPr>
        <w:t>Recent paper from Dr. Ndung’u’s group “HIV cure research contributions from Africa in the last three decades” in case it might be a helpful resource:</w:t>
      </w:r>
    </w:p>
    <w:p w14:paraId="13C7EAF8" w14:textId="20091781" w:rsidR="004F7166" w:rsidRDefault="004F7166" w:rsidP="004F7166">
      <w:pPr>
        <w:spacing w:line="240" w:lineRule="auto"/>
        <w:rPr>
          <w:noProof/>
        </w:rPr>
      </w:pPr>
      <w:hyperlink r:id="rId9" w:history="1">
        <w:r w:rsidRPr="0071336B">
          <w:rPr>
            <w:rStyle w:val="Hyperlink"/>
            <w:noProof/>
          </w:rPr>
          <w:t>https://pmc.ncbi.nlm.nih.gov/articles/PMC12370771/</w:t>
        </w:r>
      </w:hyperlink>
    </w:p>
    <w:p w14:paraId="4E87DB72" w14:textId="77777777" w:rsidR="008B3B4A" w:rsidRPr="004F7166" w:rsidRDefault="008B3B4A" w:rsidP="008B3B4A">
      <w:pPr>
        <w:spacing w:after="0" w:line="240" w:lineRule="auto"/>
        <w:rPr>
          <w:noProof/>
        </w:rPr>
      </w:pPr>
    </w:p>
    <w:p w14:paraId="661E71A4" w14:textId="774991F2" w:rsidR="008B3B4A" w:rsidRPr="004F7166" w:rsidRDefault="008B3B4A" w:rsidP="008B3B4A">
      <w:pPr>
        <w:spacing w:after="0" w:line="240" w:lineRule="auto"/>
        <w:rPr>
          <w:noProof/>
        </w:rPr>
      </w:pPr>
      <w:r w:rsidRPr="004F7166">
        <w:rPr>
          <w:noProof/>
        </w:rPr>
        <w:t>Link for the demographics resource,</w:t>
      </w:r>
      <w:r w:rsidR="006C1144" w:rsidRPr="004F7166">
        <w:rPr>
          <w:noProof/>
        </w:rPr>
        <w:t xml:space="preserve"> </w:t>
      </w:r>
      <w:r w:rsidRPr="004F7166">
        <w:rPr>
          <w:noProof/>
        </w:rPr>
        <w:t xml:space="preserve"> </w:t>
      </w:r>
      <w:r w:rsidR="006C1144" w:rsidRPr="004F7166">
        <w:rPr>
          <w:noProof/>
        </w:rPr>
        <w:t>(</w:t>
      </w:r>
      <w:r w:rsidRPr="004F7166">
        <w:rPr>
          <w:noProof/>
        </w:rPr>
        <w:t>due for an update</w:t>
      </w:r>
      <w:r w:rsidR="006C1144" w:rsidRPr="004F7166">
        <w:rPr>
          <w:noProof/>
        </w:rPr>
        <w:t>)</w:t>
      </w:r>
      <w:r w:rsidRPr="004F7166">
        <w:rPr>
          <w:noProof/>
        </w:rPr>
        <w:t>:</w:t>
      </w:r>
    </w:p>
    <w:p w14:paraId="41DE48DF" w14:textId="1FB5C869" w:rsidR="008B3B4A" w:rsidRPr="004F7166" w:rsidRDefault="008B3B4A" w:rsidP="008B3B4A">
      <w:pPr>
        <w:spacing w:after="0" w:line="240" w:lineRule="auto"/>
        <w:rPr>
          <w:noProof/>
        </w:rPr>
      </w:pPr>
      <w:hyperlink r:id="rId10" w:history="1">
        <w:r w:rsidRPr="004F7166">
          <w:rPr>
            <w:rStyle w:val="Hyperlink"/>
            <w:noProof/>
          </w:rPr>
          <w:t>https://www.treatmentactiongroup.org/cure/resource-on-the-demographics-of-participation-in-hiv-cure-related-clinical-research/</w:t>
        </w:r>
      </w:hyperlink>
    </w:p>
    <w:p w14:paraId="0D81AA34" w14:textId="77777777" w:rsidR="008B3B4A" w:rsidRDefault="008B3B4A" w:rsidP="008B3B4A">
      <w:pPr>
        <w:spacing w:after="0" w:line="240" w:lineRule="auto"/>
        <w:rPr>
          <w:noProof/>
        </w:rPr>
      </w:pPr>
    </w:p>
    <w:p w14:paraId="60983AAA" w14:textId="77777777" w:rsidR="004F7166" w:rsidRDefault="004F7166" w:rsidP="004F7166">
      <w:pPr>
        <w:spacing w:after="0" w:line="240" w:lineRule="auto"/>
        <w:rPr>
          <w:noProof/>
        </w:rPr>
      </w:pPr>
      <w:r>
        <w:rPr>
          <w:noProof/>
        </w:rPr>
        <w:t>This paper describes the stakeholder consultations that were involved in conducting what I think was the first HIV cure-related clinical trial to include an ATI on the African continent</w:t>
      </w:r>
    </w:p>
    <w:p w14:paraId="14F47366" w14:textId="3FE74810" w:rsidR="004F7166" w:rsidRDefault="004F7166" w:rsidP="004F7166">
      <w:pPr>
        <w:spacing w:after="0" w:line="240" w:lineRule="auto"/>
        <w:rPr>
          <w:noProof/>
        </w:rPr>
      </w:pPr>
      <w:hyperlink r:id="rId11" w:history="1">
        <w:r w:rsidRPr="0071336B">
          <w:rPr>
            <w:rStyle w:val="Hyperlink"/>
            <w:noProof/>
          </w:rPr>
          <w:t>https://pmc.ncbi.nlm.nih.gov/articles/PMC12134397/</w:t>
        </w:r>
      </w:hyperlink>
    </w:p>
    <w:p w14:paraId="54A3146C" w14:textId="77777777" w:rsidR="004F7166" w:rsidRPr="004F7166" w:rsidRDefault="004F7166" w:rsidP="008B3B4A">
      <w:pPr>
        <w:spacing w:after="0" w:line="240" w:lineRule="auto"/>
        <w:rPr>
          <w:noProof/>
        </w:rPr>
      </w:pPr>
    </w:p>
    <w:p w14:paraId="387E88D8" w14:textId="5C70E67A" w:rsidR="008B3B4A" w:rsidRPr="004F7166" w:rsidRDefault="008B3B4A" w:rsidP="008B3B4A">
      <w:pPr>
        <w:spacing w:after="0" w:line="240" w:lineRule="auto"/>
        <w:rPr>
          <w:noProof/>
        </w:rPr>
      </w:pPr>
      <w:r w:rsidRPr="004F7166">
        <w:rPr>
          <w:noProof/>
        </w:rPr>
        <w:t>The WHO updated guidelines on HIV discosure for children and adolesce</w:t>
      </w:r>
      <w:r w:rsidR="006C1144" w:rsidRPr="004F7166">
        <w:rPr>
          <w:noProof/>
        </w:rPr>
        <w:t>n</w:t>
      </w:r>
      <w:r w:rsidRPr="004F7166">
        <w:rPr>
          <w:noProof/>
        </w:rPr>
        <w:t xml:space="preserve">ts </w:t>
      </w:r>
    </w:p>
    <w:p w14:paraId="26D3705C" w14:textId="55FA590C" w:rsidR="008B3B4A" w:rsidRPr="004F7166" w:rsidRDefault="008B3B4A" w:rsidP="008B3B4A">
      <w:pPr>
        <w:spacing w:after="0" w:line="240" w:lineRule="auto"/>
        <w:rPr>
          <w:noProof/>
        </w:rPr>
      </w:pPr>
      <w:hyperlink r:id="rId12" w:history="1">
        <w:r w:rsidRPr="004F7166">
          <w:rPr>
            <w:rStyle w:val="Hyperlink"/>
            <w:noProof/>
          </w:rPr>
          <w:t>https://www.who.int/news/item/15-07-2025-new-who-guidance-on-hiv-disclosure-for-children-and-adolescents</w:t>
        </w:r>
      </w:hyperlink>
    </w:p>
    <w:p w14:paraId="00842998" w14:textId="77777777" w:rsidR="006C1144" w:rsidRPr="004F7166" w:rsidRDefault="006C1144" w:rsidP="008B3B4A">
      <w:pPr>
        <w:spacing w:after="0" w:line="240" w:lineRule="auto"/>
        <w:rPr>
          <w:noProof/>
        </w:rPr>
      </w:pPr>
    </w:p>
    <w:p w14:paraId="4E9725A9" w14:textId="30F9C2B8" w:rsidR="006C1144" w:rsidRPr="004F7166" w:rsidRDefault="006C1144" w:rsidP="008B3B4A">
      <w:pPr>
        <w:spacing w:after="0" w:line="240" w:lineRule="auto"/>
        <w:rPr>
          <w:noProof/>
        </w:rPr>
      </w:pPr>
      <w:r w:rsidRPr="004F7166">
        <w:rPr>
          <w:noProof/>
        </w:rPr>
        <w:t>The Sub-Saharan African Network for TB/HIV Research Excellence (SANTHE website)</w:t>
      </w:r>
    </w:p>
    <w:p w14:paraId="085C400F" w14:textId="72880304" w:rsidR="008B3B4A" w:rsidRPr="004F7166" w:rsidRDefault="006C1144" w:rsidP="008B3B4A">
      <w:pPr>
        <w:spacing w:after="0" w:line="240" w:lineRule="auto"/>
        <w:rPr>
          <w:noProof/>
        </w:rPr>
      </w:pPr>
      <w:hyperlink r:id="rId13" w:history="1">
        <w:r w:rsidRPr="004F7166">
          <w:rPr>
            <w:rStyle w:val="Hyperlink"/>
            <w:noProof/>
          </w:rPr>
          <w:t>https://www.santheafrica.org/</w:t>
        </w:r>
      </w:hyperlink>
    </w:p>
    <w:p w14:paraId="54BFB6C5" w14:textId="4BE20B67" w:rsidR="00E53552" w:rsidRPr="004F7166" w:rsidRDefault="00E53552" w:rsidP="004F7166">
      <w:pPr>
        <w:spacing w:after="0" w:line="240" w:lineRule="auto"/>
        <w:rPr>
          <w:noProof/>
        </w:rPr>
      </w:pPr>
    </w:p>
    <w:sectPr w:rsidR="00E53552" w:rsidRPr="004F71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03061"/>
    <w:multiLevelType w:val="hybridMultilevel"/>
    <w:tmpl w:val="6C405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387B76"/>
    <w:multiLevelType w:val="hybridMultilevel"/>
    <w:tmpl w:val="4D9E0C26"/>
    <w:lvl w:ilvl="0" w:tplc="6E10C648">
      <w:start w:val="20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2E378D"/>
    <w:multiLevelType w:val="hybridMultilevel"/>
    <w:tmpl w:val="19342E66"/>
    <w:lvl w:ilvl="0" w:tplc="7130C22E">
      <w:start w:val="20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FC4A3A"/>
    <w:multiLevelType w:val="hybridMultilevel"/>
    <w:tmpl w:val="5EE61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0384461">
    <w:abstractNumId w:val="3"/>
  </w:num>
  <w:num w:numId="2" w16cid:durableId="412892747">
    <w:abstractNumId w:val="0"/>
  </w:num>
  <w:num w:numId="3" w16cid:durableId="1540974356">
    <w:abstractNumId w:val="2"/>
  </w:num>
  <w:num w:numId="4" w16cid:durableId="1422070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9CB"/>
    <w:rsid w:val="00050C86"/>
    <w:rsid w:val="00063854"/>
    <w:rsid w:val="000744AF"/>
    <w:rsid w:val="0008495F"/>
    <w:rsid w:val="00085773"/>
    <w:rsid w:val="00090746"/>
    <w:rsid w:val="000932B9"/>
    <w:rsid w:val="000E7FC8"/>
    <w:rsid w:val="00105056"/>
    <w:rsid w:val="00112987"/>
    <w:rsid w:val="00112B56"/>
    <w:rsid w:val="001344BB"/>
    <w:rsid w:val="00144788"/>
    <w:rsid w:val="00161E6E"/>
    <w:rsid w:val="00186AEA"/>
    <w:rsid w:val="00192CAF"/>
    <w:rsid w:val="001C7AED"/>
    <w:rsid w:val="001D7F74"/>
    <w:rsid w:val="001E3375"/>
    <w:rsid w:val="001E7271"/>
    <w:rsid w:val="001F7053"/>
    <w:rsid w:val="00216863"/>
    <w:rsid w:val="002235AD"/>
    <w:rsid w:val="00250833"/>
    <w:rsid w:val="002638A1"/>
    <w:rsid w:val="002857CF"/>
    <w:rsid w:val="00287BB4"/>
    <w:rsid w:val="00293FAA"/>
    <w:rsid w:val="002A1FD7"/>
    <w:rsid w:val="002A492F"/>
    <w:rsid w:val="002B6430"/>
    <w:rsid w:val="002B7A1A"/>
    <w:rsid w:val="002D3292"/>
    <w:rsid w:val="002E486E"/>
    <w:rsid w:val="002E778B"/>
    <w:rsid w:val="00312473"/>
    <w:rsid w:val="00347477"/>
    <w:rsid w:val="00352BCA"/>
    <w:rsid w:val="00367685"/>
    <w:rsid w:val="00380496"/>
    <w:rsid w:val="003A268F"/>
    <w:rsid w:val="003A3FBC"/>
    <w:rsid w:val="003A7BBD"/>
    <w:rsid w:val="003C23AA"/>
    <w:rsid w:val="003C3634"/>
    <w:rsid w:val="003D0839"/>
    <w:rsid w:val="003D0A4B"/>
    <w:rsid w:val="003D5BBD"/>
    <w:rsid w:val="003E43A4"/>
    <w:rsid w:val="003F0E93"/>
    <w:rsid w:val="00405C18"/>
    <w:rsid w:val="004320E6"/>
    <w:rsid w:val="004458C0"/>
    <w:rsid w:val="00467A27"/>
    <w:rsid w:val="00483A82"/>
    <w:rsid w:val="00485BF6"/>
    <w:rsid w:val="004C21D0"/>
    <w:rsid w:val="004F7166"/>
    <w:rsid w:val="0050059D"/>
    <w:rsid w:val="005043EF"/>
    <w:rsid w:val="00512EFF"/>
    <w:rsid w:val="0051665F"/>
    <w:rsid w:val="00560A2A"/>
    <w:rsid w:val="005914D8"/>
    <w:rsid w:val="005A534F"/>
    <w:rsid w:val="005B214A"/>
    <w:rsid w:val="005D102A"/>
    <w:rsid w:val="005D2A00"/>
    <w:rsid w:val="005D2DC1"/>
    <w:rsid w:val="005E4D92"/>
    <w:rsid w:val="006055ED"/>
    <w:rsid w:val="006219D5"/>
    <w:rsid w:val="00622C7F"/>
    <w:rsid w:val="00625B5D"/>
    <w:rsid w:val="0063293C"/>
    <w:rsid w:val="00640C94"/>
    <w:rsid w:val="00654503"/>
    <w:rsid w:val="00656E41"/>
    <w:rsid w:val="006775A5"/>
    <w:rsid w:val="00686987"/>
    <w:rsid w:val="006C0B15"/>
    <w:rsid w:val="006C1144"/>
    <w:rsid w:val="006C4380"/>
    <w:rsid w:val="006D7178"/>
    <w:rsid w:val="006E0227"/>
    <w:rsid w:val="006E0D9D"/>
    <w:rsid w:val="006E205F"/>
    <w:rsid w:val="007076D5"/>
    <w:rsid w:val="00724ADF"/>
    <w:rsid w:val="00737067"/>
    <w:rsid w:val="0075483D"/>
    <w:rsid w:val="00764BC6"/>
    <w:rsid w:val="00764D10"/>
    <w:rsid w:val="00767CB7"/>
    <w:rsid w:val="0077156D"/>
    <w:rsid w:val="007919AC"/>
    <w:rsid w:val="007A0AB3"/>
    <w:rsid w:val="007A1FAC"/>
    <w:rsid w:val="007B4C8D"/>
    <w:rsid w:val="007D7F4F"/>
    <w:rsid w:val="007E5A7B"/>
    <w:rsid w:val="007F3523"/>
    <w:rsid w:val="007F396B"/>
    <w:rsid w:val="0082057D"/>
    <w:rsid w:val="00850CEE"/>
    <w:rsid w:val="00871A69"/>
    <w:rsid w:val="00891C0F"/>
    <w:rsid w:val="008A0E81"/>
    <w:rsid w:val="008A5A91"/>
    <w:rsid w:val="008B0835"/>
    <w:rsid w:val="008B30A7"/>
    <w:rsid w:val="008B3B4A"/>
    <w:rsid w:val="008B4318"/>
    <w:rsid w:val="008B552D"/>
    <w:rsid w:val="008D1BF1"/>
    <w:rsid w:val="008E5417"/>
    <w:rsid w:val="008E561E"/>
    <w:rsid w:val="009016C3"/>
    <w:rsid w:val="00910877"/>
    <w:rsid w:val="00915573"/>
    <w:rsid w:val="009269FD"/>
    <w:rsid w:val="00944C4C"/>
    <w:rsid w:val="00961886"/>
    <w:rsid w:val="00973AC0"/>
    <w:rsid w:val="009A25DB"/>
    <w:rsid w:val="009B25F8"/>
    <w:rsid w:val="009C2B06"/>
    <w:rsid w:val="009C55D3"/>
    <w:rsid w:val="00A109FF"/>
    <w:rsid w:val="00A11271"/>
    <w:rsid w:val="00A14DA5"/>
    <w:rsid w:val="00A26EAC"/>
    <w:rsid w:val="00A648F0"/>
    <w:rsid w:val="00A850D8"/>
    <w:rsid w:val="00A918B8"/>
    <w:rsid w:val="00A9389A"/>
    <w:rsid w:val="00A93B73"/>
    <w:rsid w:val="00A941EB"/>
    <w:rsid w:val="00AB1204"/>
    <w:rsid w:val="00AC3715"/>
    <w:rsid w:val="00AC66F8"/>
    <w:rsid w:val="00AC7431"/>
    <w:rsid w:val="00AD2BE7"/>
    <w:rsid w:val="00AD460E"/>
    <w:rsid w:val="00AE3997"/>
    <w:rsid w:val="00B16DF1"/>
    <w:rsid w:val="00B269CB"/>
    <w:rsid w:val="00B35890"/>
    <w:rsid w:val="00B53F8F"/>
    <w:rsid w:val="00B65719"/>
    <w:rsid w:val="00B93C80"/>
    <w:rsid w:val="00BA71D2"/>
    <w:rsid w:val="00BD70BB"/>
    <w:rsid w:val="00BF4FC4"/>
    <w:rsid w:val="00C01457"/>
    <w:rsid w:val="00C226AB"/>
    <w:rsid w:val="00C6662E"/>
    <w:rsid w:val="00C854C5"/>
    <w:rsid w:val="00CA2D42"/>
    <w:rsid w:val="00CC094F"/>
    <w:rsid w:val="00CC0D66"/>
    <w:rsid w:val="00CE519C"/>
    <w:rsid w:val="00CF2322"/>
    <w:rsid w:val="00D2587F"/>
    <w:rsid w:val="00D311D3"/>
    <w:rsid w:val="00D424B3"/>
    <w:rsid w:val="00D80140"/>
    <w:rsid w:val="00D953CC"/>
    <w:rsid w:val="00DB53D3"/>
    <w:rsid w:val="00E07FB8"/>
    <w:rsid w:val="00E270FE"/>
    <w:rsid w:val="00E30D62"/>
    <w:rsid w:val="00E34403"/>
    <w:rsid w:val="00E53552"/>
    <w:rsid w:val="00E807F2"/>
    <w:rsid w:val="00EA17E6"/>
    <w:rsid w:val="00EA32B3"/>
    <w:rsid w:val="00EC1E3E"/>
    <w:rsid w:val="00ED1892"/>
    <w:rsid w:val="00EF10DC"/>
    <w:rsid w:val="00EF19B9"/>
    <w:rsid w:val="00F03EC2"/>
    <w:rsid w:val="00F04F35"/>
    <w:rsid w:val="00F2330C"/>
    <w:rsid w:val="00F23E3D"/>
    <w:rsid w:val="00F26709"/>
    <w:rsid w:val="00F27141"/>
    <w:rsid w:val="00F6367E"/>
    <w:rsid w:val="00F76F2B"/>
    <w:rsid w:val="00F81762"/>
    <w:rsid w:val="00F97551"/>
    <w:rsid w:val="00FB5268"/>
    <w:rsid w:val="00FC00E0"/>
    <w:rsid w:val="00FC288D"/>
    <w:rsid w:val="00FC59AE"/>
    <w:rsid w:val="00FD77C8"/>
    <w:rsid w:val="00FE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F955F"/>
  <w15:chartTrackingRefBased/>
  <w15:docId w15:val="{F1C81012-E9AF-4474-A827-DB06C7B01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69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69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69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69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69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69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69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69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69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69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269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69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69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69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69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69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69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69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69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69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69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69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69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69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69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69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69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69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69C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B083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08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4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9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0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1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3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0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veaidsresearch.org/" TargetMode="External"/><Relationship Id="rId13" Type="http://schemas.openxmlformats.org/officeDocument/2006/relationships/hyperlink" Target="https://www.santheafrica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inyurl.com/tcawebinarmaterials" TargetMode="External"/><Relationship Id="rId12" Type="http://schemas.openxmlformats.org/officeDocument/2006/relationships/hyperlink" Target="https://www.who.int/news/item/15-07-2025-new-who-guidance-on-hiv-disclosure-for-children-and-adolescen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vac.org/project/choice-agenda/" TargetMode="External"/><Relationship Id="rId11" Type="http://schemas.openxmlformats.org/officeDocument/2006/relationships/hyperlink" Target="https://pmc.ncbi.nlm.nih.gov/articles/PMC12134397/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www.treatmentactiongroup.org/cure/resource-on-the-demographics-of-participation-in-hiv-cure-related-clinical-research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mc.ncbi.nlm.nih.gov/articles/PMC12370771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184</Words>
  <Characters>1612</Characters>
  <Application>Microsoft Office Word</Application>
  <DocSecurity>0</DocSecurity>
  <Lines>50</Lines>
  <Paragraphs>18</Paragraphs>
  <ScaleCrop>false</ScaleCrop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Pickett</dc:creator>
  <cp:keywords/>
  <dc:description/>
  <cp:lastModifiedBy>Micky Hingorani</cp:lastModifiedBy>
  <cp:revision>4</cp:revision>
  <dcterms:created xsi:type="dcterms:W3CDTF">2025-12-11T15:38:00Z</dcterms:created>
  <dcterms:modified xsi:type="dcterms:W3CDTF">2025-12-15T15:54:00Z</dcterms:modified>
</cp:coreProperties>
</file>